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Final Control Program: Fundamentals of Intercultural Communication Theory</w:t>
      </w:r>
    </w:p>
    <w:p>
      <w:pPr>
        <w:pStyle w:val="Heading1"/>
      </w:pPr>
      <w:r>
        <w:t>Introduction</w:t>
      </w:r>
    </w:p>
    <w:p>
      <w:r>
        <w:br/>
        <w:t>This document outlines the final control program for the course "Fundamentals of Intercultural Communication Theory". The final assessment aims to evaluate students' understanding of core concepts, their ability to apply theories in real-world scenarios, and their development of intercultural competencies.</w:t>
        <w:br/>
      </w:r>
    </w:p>
    <w:p>
      <w:pPr>
        <w:pStyle w:val="Heading1"/>
      </w:pPr>
      <w:r>
        <w:t>Format of the Final Control</w:t>
      </w:r>
    </w:p>
    <w:p>
      <w:r>
        <w:br/>
        <w:t>The final control for this course consists of the following components:</w:t>
        <w:br/>
        <w:t>1. **Written Exam** (50% of the final grade): Students will answer essay-based questions covering the key concepts, theories, and case studies discussed throughout the course. The exam will assess students' theoretical knowledge and their ability to analyze intercultural communication scenarios.</w:t>
        <w:br/>
        <w:t xml:space="preserve">   </w:t>
        <w:br/>
        <w:t>2. **Oral Presentation** (30% of the final grade): Each student will deliver a presentation on their final research project. The presentation will focus on their analysis of a specific intercultural communication issue, applying theories discussed in the course.</w:t>
        <w:br/>
        <w:t xml:space="preserve">   </w:t>
        <w:br/>
        <w:t>3. **Class Participation and Independent Work** (20% of the final grade): This includes students’ engagement in discussions, practical sessions, and their performance in Independent Work of Students (IWS) tasks.</w:t>
        <w:br/>
      </w:r>
    </w:p>
    <w:p>
      <w:pPr>
        <w:pStyle w:val="Heading1"/>
      </w:pPr>
      <w:r>
        <w:t>Content of the Final Exam</w:t>
      </w:r>
    </w:p>
    <w:p>
      <w:r>
        <w:br/>
        <w:t>The written exam will consist of three parts:</w:t>
        <w:br/>
        <w:t>1. **Part 1: Theory** (30%) – Short answer questions on key theories such as Hofstede’s cultural dimensions, Hall’s high- and low-context communication, and Ting-Toomey’s face-negotiation theory.</w:t>
        <w:br/>
        <w:t xml:space="preserve">   </w:t>
        <w:br/>
        <w:t>2. **Part 2: Application** (40%) – Case study analysis where students are required to analyze intercultural communication scenarios and apply relevant theories to explain the communication dynamics and propose solutions.</w:t>
        <w:br/>
        <w:t xml:space="preserve">   </w:t>
        <w:br/>
        <w:t>3. **Part 3: Critical Reflection** (30%) – Essay questions that require students to critically reflect on their personal experiences of intercultural communication or hypothetical scenarios and evaluate them using course concepts.</w:t>
        <w:br/>
      </w:r>
    </w:p>
    <w:p>
      <w:pPr>
        <w:pStyle w:val="Heading1"/>
      </w:pPr>
      <w:r>
        <w:t>Assessment Criteria</w:t>
      </w:r>
    </w:p>
    <w:p>
      <w:r>
        <w:br/>
        <w:t>1. **Written Exam**:</w:t>
        <w:br/>
        <w:t xml:space="preserve">   - **Accuracy of Theoretical Knowledge**: Demonstrates understanding of key intercultural communication theories (30%).</w:t>
        <w:br/>
        <w:t xml:space="preserve">   - **Application Skills**: Applies theories accurately to case studies and scenarios (40%).</w:t>
        <w:br/>
        <w:t xml:space="preserve">   - **Critical Thinking**: Ability to reflect on cultural differences and their impact on communication (30%).</w:t>
        <w:br/>
        <w:t xml:space="preserve">   </w:t>
        <w:br/>
        <w:t>2. **Oral Presentation**:</w:t>
        <w:br/>
        <w:t xml:space="preserve">   - **Clarity and Organization**: The presentation is well-structured, with clear arguments and supported by examples (30%).</w:t>
        <w:br/>
        <w:t xml:space="preserve">   - **Theoretical Depth**: Demonstrates thorough understanding of intercultural communication concepts (40%).</w:t>
        <w:br/>
        <w:t xml:space="preserve">   - **Engagement and Interaction**: Engages the audience and handles questions effectively (30%).</w:t>
        <w:br/>
      </w:r>
    </w:p>
    <w:p>
      <w:pPr>
        <w:pStyle w:val="Heading1"/>
      </w:pPr>
      <w:r>
        <w:t>Schedule of Final Control</w:t>
      </w:r>
    </w:p>
    <w:p>
      <w:r>
        <w:br/>
        <w:t>- **Written Exam**: Week 14 of the semester</w:t>
        <w:br/>
        <w:t>- **Oral Presentation**: Week 15 of the semester</w:t>
        <w:br/>
        <w:t>- **Final Grades Submission**: End of Week 15</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